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AD" w:rsidRPr="000600A4" w:rsidRDefault="004514AD" w:rsidP="004514AD">
      <w:pPr>
        <w:rPr>
          <w:sz w:val="22"/>
          <w:szCs w:val="22"/>
        </w:rPr>
      </w:pPr>
      <w:r w:rsidRPr="000600A4">
        <w:rPr>
          <w:sz w:val="22"/>
          <w:szCs w:val="22"/>
        </w:rPr>
        <w:t>Referansegruppemøte FY1006/TFY4215 23. februar 2016.</w:t>
      </w:r>
    </w:p>
    <w:p w:rsidR="004514AD" w:rsidRPr="000600A4" w:rsidRDefault="004514AD" w:rsidP="004514AD">
      <w:pPr>
        <w:rPr>
          <w:sz w:val="22"/>
          <w:szCs w:val="22"/>
        </w:rPr>
      </w:pPr>
    </w:p>
    <w:p w:rsidR="004514AD" w:rsidRPr="000600A4" w:rsidRDefault="004514AD" w:rsidP="004514AD">
      <w:pPr>
        <w:rPr>
          <w:sz w:val="22"/>
          <w:szCs w:val="22"/>
        </w:rPr>
      </w:pPr>
    </w:p>
    <w:p w:rsidR="004514AD" w:rsidRPr="000600A4" w:rsidRDefault="004514AD" w:rsidP="004514AD">
      <w:pPr>
        <w:rPr>
          <w:sz w:val="22"/>
          <w:szCs w:val="22"/>
        </w:rPr>
      </w:pPr>
      <w:r w:rsidRPr="000600A4">
        <w:rPr>
          <w:sz w:val="22"/>
          <w:szCs w:val="22"/>
        </w:rPr>
        <w:t>Fra BFY/MTFYMA/MTNANO:</w:t>
      </w:r>
    </w:p>
    <w:p w:rsidR="004514AD" w:rsidRPr="000600A4" w:rsidRDefault="004514AD" w:rsidP="004514AD">
      <w:pPr>
        <w:rPr>
          <w:sz w:val="22"/>
          <w:szCs w:val="22"/>
        </w:rPr>
      </w:pPr>
    </w:p>
    <w:p w:rsidR="004514AD" w:rsidRPr="000600A4" w:rsidRDefault="004514AD" w:rsidP="004514AD">
      <w:pPr>
        <w:rPr>
          <w:sz w:val="22"/>
          <w:szCs w:val="22"/>
        </w:rPr>
      </w:pPr>
      <w:r w:rsidRPr="000600A4">
        <w:rPr>
          <w:sz w:val="22"/>
          <w:szCs w:val="22"/>
        </w:rPr>
        <w:t>Fremdriftsplan: Det var ønske om en fremdriftsplan som gikk litt lenger framover. Dette er vanskelig å gjennomføre, da faglærer ikke helt har dette klart for seg enda.</w:t>
      </w:r>
    </w:p>
    <w:p w:rsidR="004514AD" w:rsidRPr="000600A4" w:rsidRDefault="004514AD" w:rsidP="004514AD">
      <w:pPr>
        <w:rPr>
          <w:sz w:val="22"/>
          <w:szCs w:val="22"/>
        </w:rPr>
      </w:pPr>
    </w:p>
    <w:p w:rsidR="004514AD" w:rsidRPr="000600A4" w:rsidRDefault="004514AD" w:rsidP="004514AD">
      <w:pPr>
        <w:rPr>
          <w:sz w:val="22"/>
          <w:szCs w:val="22"/>
        </w:rPr>
      </w:pPr>
      <w:r w:rsidRPr="000600A4">
        <w:rPr>
          <w:sz w:val="22"/>
          <w:szCs w:val="22"/>
        </w:rPr>
        <w:t>Penumoversikt: Dette er også noe som mangler. Faglærer vet ikke nøyaktig hva som blir pensum ennå, men har en røff oversikt. (Står den røffe oversikten noe sted?)</w:t>
      </w:r>
    </w:p>
    <w:p w:rsidR="004514AD" w:rsidRPr="000600A4" w:rsidRDefault="004514AD" w:rsidP="004514AD">
      <w:pPr>
        <w:rPr>
          <w:sz w:val="22"/>
          <w:szCs w:val="22"/>
        </w:rPr>
      </w:pPr>
    </w:p>
    <w:p w:rsidR="004514AD" w:rsidRPr="000600A4" w:rsidRDefault="004514AD" w:rsidP="004514AD">
      <w:pPr>
        <w:rPr>
          <w:sz w:val="22"/>
          <w:szCs w:val="22"/>
        </w:rPr>
      </w:pPr>
      <w:r w:rsidRPr="000600A4">
        <w:rPr>
          <w:sz w:val="22"/>
          <w:szCs w:val="22"/>
        </w:rPr>
        <w:t>Øvinger: Øvingene per dags dato ligger ofte foran forelesningene, og har gjerne et litt annet fokus. De tester også litt lite, og refererer mye til hverandre, hvilket kan være litt problematisk. Foreleser ønsker å endre på disse til neste år, men påpeker også at øvingene har mange gode aspekter, og at det er gunstig at en del ting blir nevnt kvalitativt før det blir forelest, da det gir en viss repetisjon. Det ble nevnt at markeringen av hvert delspørsmål bør videreføres, for å skille dem fra all teksten rundt. Vi kommer til å få omtrent 2 obligatoriske øvinger, og disse vil ikke få frist samtidig med ekskursjon eller "numerisk oppgave"</w:t>
      </w:r>
      <w:r w:rsidRPr="000600A4">
        <w:rPr>
          <w:sz w:val="22"/>
          <w:szCs w:val="22"/>
        </w:rPr>
        <w:t xml:space="preserve"> i annet emne</w:t>
      </w:r>
      <w:r w:rsidRPr="000600A4">
        <w:rPr>
          <w:sz w:val="22"/>
          <w:szCs w:val="22"/>
        </w:rPr>
        <w:t>. Det var også ønskelig at faglærer kunne henvise til oppgaver i bøkene som er spesielt relevante, enn så lenge, for å gjøre det litt klarere hva han vektlegger. </w:t>
      </w:r>
    </w:p>
    <w:p w:rsidR="004514AD" w:rsidRPr="000600A4" w:rsidRDefault="004514AD" w:rsidP="004514AD">
      <w:pPr>
        <w:rPr>
          <w:sz w:val="22"/>
          <w:szCs w:val="22"/>
        </w:rPr>
      </w:pPr>
    </w:p>
    <w:p w:rsidR="004514AD" w:rsidRPr="000600A4" w:rsidRDefault="004514AD" w:rsidP="004514AD">
      <w:pPr>
        <w:rPr>
          <w:sz w:val="22"/>
          <w:szCs w:val="22"/>
        </w:rPr>
      </w:pPr>
      <w:r w:rsidRPr="000600A4">
        <w:rPr>
          <w:sz w:val="22"/>
          <w:szCs w:val="22"/>
        </w:rPr>
        <w:t>Introduksjon: Introduksjonsbiten var fin, men litt vel lang. Foreleser foreslår å ta deler av det på Power Point, så vi slipper å bruke fullt så lang tid på all skrivingen. </w:t>
      </w:r>
    </w:p>
    <w:p w:rsidR="004514AD" w:rsidRPr="000600A4" w:rsidRDefault="004514AD" w:rsidP="004514AD">
      <w:pPr>
        <w:rPr>
          <w:sz w:val="22"/>
          <w:szCs w:val="22"/>
        </w:rPr>
      </w:pPr>
    </w:p>
    <w:p w:rsidR="004514AD" w:rsidRPr="000600A4" w:rsidRDefault="004514AD" w:rsidP="004514AD">
      <w:pPr>
        <w:rPr>
          <w:sz w:val="22"/>
          <w:szCs w:val="22"/>
        </w:rPr>
      </w:pPr>
      <w:r w:rsidRPr="000600A4">
        <w:rPr>
          <w:sz w:val="22"/>
          <w:szCs w:val="22"/>
        </w:rPr>
        <w:t>Eksamen: Det ble nevnt at siden faglærer aldri har hatt faget før, vil det være litt uklart hvordan eksamen vil se ut. Faglærer planlegger å snakke litt om hvordan den vil se ut før eksamen. Formelvedlegg kan absolutt bli aktuelt, da faglærer ikke ønsker at det skal være fokus på pugging av formler.</w:t>
      </w:r>
    </w:p>
    <w:p w:rsidR="000C5B63" w:rsidRPr="000600A4" w:rsidRDefault="000C5B63">
      <w:pPr>
        <w:rPr>
          <w:sz w:val="22"/>
          <w:szCs w:val="22"/>
        </w:rPr>
      </w:pPr>
    </w:p>
    <w:p w:rsidR="004514AD" w:rsidRPr="000600A4" w:rsidRDefault="004514AD">
      <w:pPr>
        <w:rPr>
          <w:sz w:val="22"/>
          <w:szCs w:val="22"/>
        </w:rPr>
      </w:pPr>
    </w:p>
    <w:p w:rsidR="004514AD" w:rsidRPr="000600A4" w:rsidRDefault="004514AD">
      <w:pPr>
        <w:rPr>
          <w:sz w:val="22"/>
          <w:szCs w:val="22"/>
        </w:rPr>
      </w:pPr>
      <w:r w:rsidRPr="000600A4">
        <w:rPr>
          <w:sz w:val="22"/>
          <w:szCs w:val="22"/>
        </w:rPr>
        <w:t>Fra MLREAL:</w:t>
      </w:r>
    </w:p>
    <w:p w:rsidR="004514AD" w:rsidRPr="000600A4" w:rsidRDefault="004514AD">
      <w:pPr>
        <w:rPr>
          <w:sz w:val="22"/>
          <w:szCs w:val="22"/>
        </w:rPr>
      </w:pPr>
    </w:p>
    <w:p w:rsidR="000600A4" w:rsidRPr="000600A4" w:rsidRDefault="000600A4" w:rsidP="000600A4">
      <w:pPr>
        <w:rPr>
          <w:sz w:val="22"/>
          <w:szCs w:val="22"/>
        </w:rPr>
      </w:pPr>
      <w:r w:rsidRPr="000600A4">
        <w:rPr>
          <w:sz w:val="22"/>
          <w:szCs w:val="22"/>
        </w:rPr>
        <w:t>Dette er stort sett det vi har pratet om på LUR også, og vi kan nok skrive under på det meste. </w:t>
      </w:r>
    </w:p>
    <w:p w:rsidR="000600A4" w:rsidRPr="000600A4" w:rsidRDefault="000600A4" w:rsidP="000600A4">
      <w:pPr>
        <w:rPr>
          <w:sz w:val="22"/>
          <w:szCs w:val="22"/>
        </w:rPr>
      </w:pPr>
    </w:p>
    <w:p w:rsidR="000600A4" w:rsidRPr="000600A4" w:rsidRDefault="000600A4" w:rsidP="000600A4">
      <w:pPr>
        <w:rPr>
          <w:sz w:val="22"/>
          <w:szCs w:val="22"/>
        </w:rPr>
      </w:pPr>
      <w:r w:rsidRPr="000600A4">
        <w:rPr>
          <w:sz w:val="22"/>
          <w:szCs w:val="22"/>
        </w:rPr>
        <w:t>Vi liker en solid motiverende, kvalitativ introduksjon om overgangen til kvantefysikk, og noen visualiseringer med PowerPoint høres bra ut! De numeriske animasjonene som er vist er også svært positivt krydder!</w:t>
      </w:r>
    </w:p>
    <w:p w:rsidR="000600A4" w:rsidRPr="000600A4" w:rsidRDefault="000600A4" w:rsidP="000600A4">
      <w:pPr>
        <w:rPr>
          <w:sz w:val="22"/>
          <w:szCs w:val="22"/>
        </w:rPr>
      </w:pPr>
    </w:p>
    <w:p w:rsidR="000600A4" w:rsidRPr="000600A4" w:rsidRDefault="000600A4" w:rsidP="000600A4">
      <w:pPr>
        <w:rPr>
          <w:sz w:val="22"/>
          <w:szCs w:val="22"/>
        </w:rPr>
      </w:pPr>
      <w:r w:rsidRPr="000600A4">
        <w:rPr>
          <w:sz w:val="22"/>
          <w:szCs w:val="22"/>
        </w:rPr>
        <w:t>Jeg tror det menes det samme om øvingene. Gode til å lære nytt stoff kvalitativt og en fin inngang og forberedelse før forelesning, men samtidig litt usikkert hvor god eksamenstrening. Kanskje en kombinasjon av denne typen "før-forelesning"-øving og "etter-forelesning"-/repetisjon-oppgaver/innlevering er en god løsning! Jeg synes selv TMA4245 Statisikk har lykkes med et svært godt øvingsopplegg, med noen få innleveringer som likner eksamen (4 totalt), og ellers ukentlige flervalgsoppgaver på nett og anbefalte regneoppgaver med tilgjengelig løsningsforslag. Det gir en gradvis, "feilfri" innlæring med flervalgsoppgavene (med fokus på å forstå de enkle prinsippene) og de anbefalte oppgavene (som går noe mer i dybden). Samtidig gir innleveringene repetisjon og god eksamenstrening. Jeg tror noe tilsvarende også egner seg bra i fysikk, og mener det er gjort gode refleksjoner rundt øvingsopplegget på referansemøtet.  </w:t>
      </w:r>
    </w:p>
    <w:p w:rsidR="000600A4" w:rsidRPr="000600A4" w:rsidRDefault="000600A4" w:rsidP="000600A4">
      <w:pPr>
        <w:rPr>
          <w:sz w:val="22"/>
          <w:szCs w:val="22"/>
        </w:rPr>
      </w:pPr>
    </w:p>
    <w:p w:rsidR="000600A4" w:rsidRPr="000600A4" w:rsidRDefault="000600A4" w:rsidP="000600A4">
      <w:pPr>
        <w:rPr>
          <w:sz w:val="22"/>
          <w:szCs w:val="22"/>
        </w:rPr>
      </w:pPr>
      <w:r w:rsidRPr="000600A4">
        <w:rPr>
          <w:sz w:val="22"/>
          <w:szCs w:val="22"/>
        </w:rPr>
        <w:t>At fremdriftsplan og pensumoversikt ikke er helt på plass er helt ok. Det gis tydelige referanser til litteraturen under vegs, så vi vet hvor vi er og hvor langt vi har kommet. </w:t>
      </w:r>
    </w:p>
    <w:p w:rsidR="000600A4" w:rsidRPr="000600A4" w:rsidRDefault="000600A4" w:rsidP="000600A4">
      <w:pPr>
        <w:rPr>
          <w:sz w:val="22"/>
          <w:szCs w:val="22"/>
        </w:rPr>
      </w:pPr>
    </w:p>
    <w:p w:rsidR="000600A4" w:rsidRPr="000600A4" w:rsidRDefault="000600A4" w:rsidP="000600A4">
      <w:pPr>
        <w:rPr>
          <w:sz w:val="22"/>
          <w:szCs w:val="22"/>
        </w:rPr>
      </w:pPr>
      <w:r w:rsidRPr="000600A4">
        <w:rPr>
          <w:sz w:val="22"/>
          <w:szCs w:val="22"/>
        </w:rPr>
        <w:t>Mer info om pensum, eksamen og eventuelt anbefalte oppgaver etter hvert er topp :-)</w:t>
      </w:r>
    </w:p>
    <w:p w:rsidR="000600A4" w:rsidRPr="000600A4" w:rsidRDefault="000600A4">
      <w:pPr>
        <w:rPr>
          <w:sz w:val="22"/>
          <w:szCs w:val="22"/>
        </w:rPr>
      </w:pPr>
      <w:bookmarkStart w:id="0" w:name="_GoBack"/>
      <w:bookmarkEnd w:id="0"/>
    </w:p>
    <w:sectPr w:rsidR="000600A4" w:rsidRPr="00060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AD"/>
    <w:rsid w:val="000600A4"/>
    <w:rsid w:val="000C5B63"/>
    <w:rsid w:val="004514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D9EE7-1212-4686-BB80-B37AB4E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AD"/>
    <w:pPr>
      <w:spacing w:after="0" w:line="240" w:lineRule="auto"/>
    </w:pPr>
    <w:rPr>
      <w:rFonts w:ascii="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4543">
      <w:bodyDiv w:val="1"/>
      <w:marLeft w:val="0"/>
      <w:marRight w:val="0"/>
      <w:marTop w:val="0"/>
      <w:marBottom w:val="0"/>
      <w:divBdr>
        <w:top w:val="none" w:sz="0" w:space="0" w:color="auto"/>
        <w:left w:val="none" w:sz="0" w:space="0" w:color="auto"/>
        <w:bottom w:val="none" w:sz="0" w:space="0" w:color="auto"/>
        <w:right w:val="none" w:sz="0" w:space="0" w:color="auto"/>
      </w:divBdr>
    </w:div>
    <w:div w:id="19113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Andreas Støvneng</dc:creator>
  <cp:keywords/>
  <dc:description/>
  <cp:lastModifiedBy>Jon Andreas Støvneng</cp:lastModifiedBy>
  <cp:revision>2</cp:revision>
  <dcterms:created xsi:type="dcterms:W3CDTF">2016-03-01T11:54:00Z</dcterms:created>
  <dcterms:modified xsi:type="dcterms:W3CDTF">2016-03-01T11:58:00Z</dcterms:modified>
</cp:coreProperties>
</file>